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55F41160"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0740E2">
        <w:rPr>
          <w:rFonts w:ascii="Arial" w:eastAsiaTheme="minorEastAsia" w:hAnsi="Arial" w:cs="Arial"/>
          <w:b/>
          <w:sz w:val="24"/>
          <w:szCs w:val="24"/>
          <w:lang w:eastAsia="zh-CN"/>
        </w:rPr>
        <w:t>3315</w:t>
      </w:r>
    </w:p>
    <w:p w14:paraId="049DFC34" w14:textId="02026A5B" w:rsidR="00942010" w:rsidRDefault="00E30194"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19</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sidR="00942010">
        <w:rPr>
          <w:rFonts w:ascii="Arial" w:eastAsiaTheme="minorEastAsia" w:hAnsi="Arial" w:cs="Arial"/>
          <w:b/>
          <w:sz w:val="24"/>
          <w:szCs w:val="24"/>
          <w:lang w:eastAsia="zh-CN"/>
        </w:rPr>
        <w:t>2</w:t>
      </w:r>
      <w:r w:rsidR="003D7EB3">
        <w:rPr>
          <w:rFonts w:ascii="Arial" w:eastAsiaTheme="minorEastAsia" w:hAnsi="Arial" w:cs="Arial"/>
          <w:b/>
          <w:sz w:val="24"/>
          <w:szCs w:val="24"/>
          <w:lang w:eastAsia="zh-CN"/>
        </w:rPr>
        <w:t>3</w:t>
      </w:r>
      <w:r w:rsidR="00942010">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August</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6F82AA5F"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F909F4" w:rsidRPr="00F909F4">
        <w:rPr>
          <w:rFonts w:ascii="Arial" w:hAnsi="Arial" w:cs="Arial"/>
          <w:bCs/>
          <w:sz w:val="22"/>
        </w:rPr>
        <w:t>On NS_27 applicability to CA_n48-n77 ULCA</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77CACDE0"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F909F4" w:rsidRPr="00F909F4">
        <w:rPr>
          <w:rFonts w:ascii="Arial" w:hAnsi="Arial" w:cs="Arial"/>
          <w:sz w:val="22"/>
          <w:lang w:eastAsia="zh-CN"/>
        </w:rPr>
        <w:t>7.3.3</w:t>
      </w:r>
      <w:r w:rsidR="00F909F4" w:rsidRPr="00F909F4">
        <w:rPr>
          <w:rFonts w:ascii="Arial" w:hAnsi="Arial" w:cs="Arial"/>
          <w:sz w:val="22"/>
          <w:lang w:eastAsia="zh-CN"/>
        </w:rPr>
        <w:tab/>
        <w:t>UE RF requirements for NR inter-band CA/DC configurations including inter band CA for 2 DL with up to 2UL (NR_CADC_R19_2BDL_xBUL)</w:t>
      </w:r>
      <w:r w:rsidR="00F909F4" w:rsidRPr="00F909F4">
        <w:rPr>
          <w:rFonts w:ascii="Arial" w:hAnsi="Arial" w:cs="Arial"/>
          <w:sz w:val="22"/>
          <w:lang w:eastAsia="zh-CN"/>
        </w:rPr>
        <w:tab/>
        <w:t>[NR_CADC_SUL_R19-Core]</w:t>
      </w:r>
    </w:p>
    <w:p w14:paraId="5E188A5E" w14:textId="6C3E778E"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0740E2">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95C1BA3" w:rsidR="00F2750F" w:rsidRPr="00AB149D" w:rsidRDefault="00A37ACD" w:rsidP="00A37ACD">
      <w:pPr>
        <w:spacing w:after="0"/>
      </w:pPr>
      <w:bookmarkStart w:id="0" w:name="_Hlk149936446"/>
      <w:r>
        <w:t>In RAN#1</w:t>
      </w:r>
      <w:r w:rsidR="00BE1723">
        <w:t>04</w:t>
      </w:r>
      <w:r w:rsidR="00B4277E">
        <w:t xml:space="preserve">, </w:t>
      </w:r>
      <w:r w:rsidR="00CA7B22">
        <w:t>a</w:t>
      </w:r>
      <w:bookmarkStart w:id="1" w:name="_Hlk165324434"/>
      <w:r w:rsidR="00BE1723">
        <w:t xml:space="preserve"> new NR CA basket was introduced which include </w:t>
      </w:r>
      <w:r w:rsidR="00E37A77">
        <w:t>2Band</w:t>
      </w:r>
      <w:r w:rsidR="00BE1723">
        <w:t xml:space="preserve"> DL/</w:t>
      </w:r>
      <w:r w:rsidR="00E37A77">
        <w:t xml:space="preserve">2Band </w:t>
      </w:r>
      <w:r w:rsidR="00BE1723">
        <w:t>UL CA combination. There is a request to support CA_</w:t>
      </w:r>
      <w:r w:rsidR="00E37A77">
        <w:t xml:space="preserve">n48-n77 </w:t>
      </w:r>
      <w:r w:rsidR="00BE1723">
        <w:t>in UL. In this contribution</w:t>
      </w:r>
      <w:r w:rsidR="00F25663">
        <w:t xml:space="preserve">, </w:t>
      </w:r>
      <w:r w:rsidR="00E37A77">
        <w:t>given that those two band</w:t>
      </w:r>
      <w:r w:rsidR="0075413D">
        <w:t>s</w:t>
      </w:r>
      <w:r w:rsidR="00E37A77">
        <w:t xml:space="preserve"> are overlapping</w:t>
      </w:r>
      <w:r w:rsidR="000740E2">
        <w:t>,</w:t>
      </w:r>
      <w:r w:rsidR="00E37A77">
        <w:t xml:space="preserve"> we discuss w</w:t>
      </w:r>
      <w:r w:rsidR="000740E2">
        <w:t>hat</w:t>
      </w:r>
      <w:r w:rsidR="00E37A77">
        <w:t xml:space="preserve"> would be the consequences if NS_27 applied</w:t>
      </w:r>
      <w:r w:rsidR="005504BE">
        <w:t>.</w:t>
      </w:r>
    </w:p>
    <w:bookmarkEnd w:id="0"/>
    <w:bookmarkEnd w:id="1"/>
    <w:p w14:paraId="61F277A6" w14:textId="72943607" w:rsidR="00343AA7" w:rsidRDefault="00B80DFB" w:rsidP="00446528">
      <w:pPr>
        <w:pStyle w:val="Heading1"/>
        <w:numPr>
          <w:ilvl w:val="0"/>
          <w:numId w:val="1"/>
        </w:numPr>
        <w:ind w:left="567" w:hanging="567"/>
      </w:pPr>
      <w:r>
        <w:t>Discussion</w:t>
      </w:r>
    </w:p>
    <w:p w14:paraId="3AE99936" w14:textId="3B54A8AD" w:rsidR="0075413D" w:rsidRPr="0075413D" w:rsidRDefault="0075413D" w:rsidP="0075413D">
      <w:r>
        <w:t>Figure 1 provide</w:t>
      </w:r>
      <w:r w:rsidR="00A905D0">
        <w:t>s</w:t>
      </w:r>
      <w:r>
        <w:t xml:space="preserve"> an overview of the overlapping spectrum between n48 and n77 in the U</w:t>
      </w:r>
      <w:r w:rsidR="00A905D0">
        <w:t>.</w:t>
      </w:r>
      <w:r>
        <w:t>S</w:t>
      </w:r>
      <w:r w:rsidR="00A905D0">
        <w:t>.</w:t>
      </w:r>
      <w:r>
        <w:t xml:space="preserve"> together with NS_27 emission requirements from Table 1. IMD3 of CA_n48-n77 are also represented for two cases where the n77 carrier is in the lower or upper part of the n77 band.  </w:t>
      </w:r>
    </w:p>
    <w:p w14:paraId="48913FE7" w14:textId="77777777" w:rsidR="0075413D" w:rsidRDefault="0075413D" w:rsidP="0075413D">
      <w:pPr>
        <w:keepNext/>
        <w:jc w:val="center"/>
      </w:pPr>
      <w:r>
        <w:rPr>
          <w:rFonts w:eastAsia="Arial"/>
          <w:noProof/>
          <w:lang w:eastAsia="zh-CN"/>
        </w:rPr>
        <w:drawing>
          <wp:inline distT="0" distB="0" distL="0" distR="0" wp14:anchorId="017D902B" wp14:editId="45A312DF">
            <wp:extent cx="6652971" cy="20415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81052" cy="2050176"/>
                    </a:xfrm>
                    <a:prstGeom prst="rect">
                      <a:avLst/>
                    </a:prstGeom>
                    <a:noFill/>
                  </pic:spPr>
                </pic:pic>
              </a:graphicData>
            </a:graphic>
          </wp:inline>
        </w:drawing>
      </w:r>
    </w:p>
    <w:p w14:paraId="45C1EB98" w14:textId="5DB7E334" w:rsidR="00E37A77" w:rsidRDefault="0075413D" w:rsidP="0075413D">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n48 and n77 spectrum in the US, NS_27 emission limit and ULCA_n48-n77 IMD3</w:t>
      </w:r>
    </w:p>
    <w:p w14:paraId="15F9DE68" w14:textId="77777777" w:rsidR="00E37A77" w:rsidRPr="00A1115A" w:rsidRDefault="00E37A77" w:rsidP="00E37A77">
      <w:pPr>
        <w:pStyle w:val="TH"/>
        <w:rPr>
          <w:b w:val="0"/>
        </w:rPr>
      </w:pPr>
      <w:r>
        <w:t xml:space="preserve">Table 1: </w:t>
      </w:r>
      <w:r w:rsidRPr="00A1115A">
        <w:t>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37A77" w:rsidRPr="00A1115A" w14:paraId="5DA5C561" w14:textId="77777777" w:rsidTr="009B4638">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2DD60C41" w14:textId="77777777" w:rsidR="00E37A77" w:rsidRPr="00A1115A" w:rsidRDefault="00E37A77" w:rsidP="009B4638">
            <w:pPr>
              <w:pStyle w:val="TAH"/>
            </w:pPr>
            <w:r w:rsidRPr="00A1115A">
              <w:t>Frequency range</w:t>
            </w:r>
          </w:p>
          <w:p w14:paraId="07A0F69A" w14:textId="77777777" w:rsidR="00E37A77" w:rsidRPr="00A1115A" w:rsidRDefault="00E37A77" w:rsidP="009B4638">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45213561" w14:textId="77777777" w:rsidR="00E37A77" w:rsidRPr="00A1115A" w:rsidRDefault="00E37A77" w:rsidP="009B4638">
            <w:pPr>
              <w:pStyle w:val="TAH"/>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2609B65D" w14:textId="77777777" w:rsidR="00E37A77" w:rsidRPr="00A1115A" w:rsidRDefault="00E37A77" w:rsidP="009B4638">
            <w:pPr>
              <w:pStyle w:val="TAH"/>
            </w:pPr>
            <w:r w:rsidRPr="00A1115A">
              <w:t>Measurement bandwidth</w:t>
            </w:r>
          </w:p>
        </w:tc>
      </w:tr>
      <w:tr w:rsidR="00E37A77" w:rsidRPr="00A1115A" w14:paraId="43D750C4" w14:textId="77777777" w:rsidTr="009B4638">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3B9211E6" w14:textId="77777777" w:rsidR="00E37A77" w:rsidRPr="00A1115A" w:rsidRDefault="00E37A77" w:rsidP="009B4638">
            <w:pPr>
              <w:spacing w:after="0"/>
              <w:jc w:val="center"/>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6DC58177" w14:textId="77777777" w:rsidR="00E37A77" w:rsidRPr="00A1115A" w:rsidRDefault="00E37A77" w:rsidP="009B4638">
            <w:pPr>
              <w:pStyle w:val="TAH"/>
            </w:pPr>
            <w:r w:rsidRPr="00A1115A">
              <w:t xml:space="preserve">5, 10, 15, 20, </w:t>
            </w:r>
            <w:r>
              <w:t xml:space="preserve">30, </w:t>
            </w:r>
            <w:r w:rsidRPr="00A1115A">
              <w:t>40</w:t>
            </w:r>
          </w:p>
        </w:tc>
        <w:tc>
          <w:tcPr>
            <w:tcW w:w="0" w:type="auto"/>
            <w:tcBorders>
              <w:top w:val="nil"/>
              <w:left w:val="single" w:sz="4" w:space="0" w:color="auto"/>
              <w:bottom w:val="single" w:sz="4" w:space="0" w:color="auto"/>
              <w:right w:val="single" w:sz="4" w:space="0" w:color="auto"/>
            </w:tcBorders>
            <w:shd w:val="clear" w:color="auto" w:fill="auto"/>
            <w:hideMark/>
          </w:tcPr>
          <w:p w14:paraId="4D04950F" w14:textId="77777777" w:rsidR="00E37A77" w:rsidRPr="00A1115A" w:rsidRDefault="00E37A77" w:rsidP="009B4638">
            <w:pPr>
              <w:pStyle w:val="TAH"/>
            </w:pPr>
          </w:p>
        </w:tc>
      </w:tr>
      <w:tr w:rsidR="00E37A77" w:rsidRPr="00A1115A" w14:paraId="3E3B0DD0" w14:textId="77777777" w:rsidTr="009B463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64253C2" w14:textId="77777777" w:rsidR="00E37A77" w:rsidRPr="00A1115A" w:rsidRDefault="00E37A77" w:rsidP="009B4638">
            <w:pPr>
              <w:pStyle w:val="TAC"/>
            </w:pPr>
            <w:r w:rsidRPr="00A1115A">
              <w:t>9 kHz – 3530 MHz</w:t>
            </w:r>
          </w:p>
        </w:tc>
        <w:tc>
          <w:tcPr>
            <w:tcW w:w="3347" w:type="dxa"/>
            <w:tcBorders>
              <w:top w:val="single" w:sz="4" w:space="0" w:color="auto"/>
              <w:left w:val="single" w:sz="4" w:space="0" w:color="auto"/>
              <w:bottom w:val="single" w:sz="4" w:space="0" w:color="auto"/>
              <w:right w:val="single" w:sz="4" w:space="0" w:color="auto"/>
            </w:tcBorders>
            <w:hideMark/>
          </w:tcPr>
          <w:p w14:paraId="29940A2D" w14:textId="77777777" w:rsidR="00E37A77" w:rsidRPr="00A1115A" w:rsidRDefault="00E37A77" w:rsidP="009B4638">
            <w:pPr>
              <w:pStyle w:val="TAC"/>
            </w:pPr>
            <w:r w:rsidRPr="00A1115A">
              <w:t>-40</w:t>
            </w:r>
          </w:p>
        </w:tc>
        <w:tc>
          <w:tcPr>
            <w:tcW w:w="1870" w:type="dxa"/>
            <w:tcBorders>
              <w:top w:val="single" w:sz="4" w:space="0" w:color="auto"/>
              <w:left w:val="single" w:sz="4" w:space="0" w:color="auto"/>
              <w:bottom w:val="nil"/>
              <w:right w:val="single" w:sz="4" w:space="0" w:color="auto"/>
            </w:tcBorders>
            <w:shd w:val="clear" w:color="auto" w:fill="auto"/>
            <w:hideMark/>
          </w:tcPr>
          <w:p w14:paraId="2F572BE0" w14:textId="77777777" w:rsidR="00E37A77" w:rsidRPr="00A1115A" w:rsidRDefault="00E37A77" w:rsidP="009B4638">
            <w:pPr>
              <w:pStyle w:val="TAC"/>
            </w:pPr>
            <w:r w:rsidRPr="00A1115A">
              <w:t>1 MHz</w:t>
            </w:r>
          </w:p>
        </w:tc>
      </w:tr>
      <w:tr w:rsidR="00E37A77" w:rsidRPr="00A1115A" w14:paraId="782F082E" w14:textId="77777777" w:rsidTr="009B463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A8DAB71" w14:textId="77777777" w:rsidR="00E37A77" w:rsidRPr="00A1115A" w:rsidRDefault="00E37A77" w:rsidP="009B4638">
            <w:pPr>
              <w:pStyle w:val="TAC"/>
            </w:pPr>
            <w:r w:rsidRPr="00A1115A">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27F707D0" w14:textId="77777777" w:rsidR="00E37A77" w:rsidRPr="00A1115A" w:rsidRDefault="00E37A77" w:rsidP="009B4638">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4AF3707B" w14:textId="77777777" w:rsidR="00E37A77" w:rsidRPr="00A1115A" w:rsidRDefault="00E37A77" w:rsidP="009B4638">
            <w:pPr>
              <w:pStyle w:val="TAC"/>
            </w:pPr>
          </w:p>
        </w:tc>
      </w:tr>
      <w:tr w:rsidR="00E37A77" w:rsidRPr="00A1115A" w14:paraId="60015C41" w14:textId="77777777" w:rsidTr="009B463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F59C353" w14:textId="77777777" w:rsidR="00E37A77" w:rsidRPr="00A1115A" w:rsidRDefault="00E37A77" w:rsidP="009B4638">
            <w:pPr>
              <w:pStyle w:val="TAC"/>
            </w:pPr>
            <w:r w:rsidRPr="00A1115A">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1A70F4E" w14:textId="77777777" w:rsidR="00E37A77" w:rsidRPr="00A1115A" w:rsidRDefault="00E37A77" w:rsidP="009B4638">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31032078" w14:textId="77777777" w:rsidR="00E37A77" w:rsidRPr="00A1115A" w:rsidRDefault="00E37A77" w:rsidP="009B4638">
            <w:pPr>
              <w:pStyle w:val="TAC"/>
            </w:pPr>
          </w:p>
        </w:tc>
      </w:tr>
      <w:tr w:rsidR="00E37A77" w:rsidRPr="00A1115A" w14:paraId="320A2B56" w14:textId="77777777" w:rsidTr="009B4638">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2F3D2073" w14:textId="77777777" w:rsidR="00E37A77" w:rsidRPr="00A1115A" w:rsidRDefault="00E37A77" w:rsidP="009B4638">
            <w:pPr>
              <w:pStyle w:val="TAC"/>
            </w:pPr>
            <w:r w:rsidRPr="00A1115A">
              <w:t>3720 MHz – 12.75 GHz</w:t>
            </w:r>
          </w:p>
        </w:tc>
        <w:tc>
          <w:tcPr>
            <w:tcW w:w="3347" w:type="dxa"/>
            <w:tcBorders>
              <w:top w:val="single" w:sz="4" w:space="0" w:color="auto"/>
              <w:left w:val="single" w:sz="4" w:space="0" w:color="auto"/>
              <w:bottom w:val="single" w:sz="4" w:space="0" w:color="auto"/>
              <w:right w:val="single" w:sz="4" w:space="0" w:color="auto"/>
            </w:tcBorders>
          </w:tcPr>
          <w:p w14:paraId="5712B8C3" w14:textId="77777777" w:rsidR="00E37A77" w:rsidRPr="00A1115A" w:rsidRDefault="00E37A77" w:rsidP="009B4638">
            <w:pPr>
              <w:pStyle w:val="TAC"/>
            </w:pPr>
            <w:r w:rsidRPr="00A1115A">
              <w:t>-40</w:t>
            </w:r>
          </w:p>
        </w:tc>
        <w:tc>
          <w:tcPr>
            <w:tcW w:w="1870" w:type="dxa"/>
            <w:tcBorders>
              <w:top w:val="nil"/>
              <w:left w:val="single" w:sz="4" w:space="0" w:color="auto"/>
              <w:bottom w:val="single" w:sz="4" w:space="0" w:color="auto"/>
              <w:right w:val="single" w:sz="4" w:space="0" w:color="auto"/>
            </w:tcBorders>
            <w:shd w:val="clear" w:color="auto" w:fill="auto"/>
          </w:tcPr>
          <w:p w14:paraId="0446FAA4" w14:textId="77777777" w:rsidR="00E37A77" w:rsidRPr="00A1115A" w:rsidRDefault="00E37A77" w:rsidP="009B4638">
            <w:pPr>
              <w:pStyle w:val="TAC"/>
            </w:pPr>
          </w:p>
        </w:tc>
      </w:tr>
    </w:tbl>
    <w:p w14:paraId="053123CE" w14:textId="0E171874" w:rsidR="00716A19" w:rsidRDefault="00716A19" w:rsidP="0075413D">
      <w:pPr>
        <w:spacing w:after="0"/>
        <w:rPr>
          <w:rFonts w:eastAsiaTheme="minorEastAsia"/>
          <w:lang w:val="en-US"/>
        </w:rPr>
      </w:pPr>
    </w:p>
    <w:p w14:paraId="2711E2D3" w14:textId="546EFAAE" w:rsidR="0075413D" w:rsidRPr="00C74093" w:rsidRDefault="0075413D" w:rsidP="0075413D">
      <w:pPr>
        <w:spacing w:after="0"/>
        <w:rPr>
          <w:rFonts w:eastAsiaTheme="minorEastAsia"/>
          <w:b/>
          <w:bCs/>
          <w:lang w:val="en-US"/>
        </w:rPr>
      </w:pPr>
      <w:r w:rsidRPr="00C74093">
        <w:rPr>
          <w:rFonts w:eastAsiaTheme="minorEastAsia"/>
          <w:b/>
          <w:bCs/>
          <w:lang w:val="en-US"/>
        </w:rPr>
        <w:t xml:space="preserve">Observation: </w:t>
      </w:r>
      <w:r w:rsidR="00C74093">
        <w:rPr>
          <w:rFonts w:eastAsiaTheme="minorEastAsia"/>
          <w:b/>
          <w:bCs/>
          <w:lang w:val="en-US"/>
        </w:rPr>
        <w:t>T</w:t>
      </w:r>
      <w:r w:rsidRPr="00C74093">
        <w:rPr>
          <w:rFonts w:eastAsiaTheme="minorEastAsia"/>
          <w:b/>
          <w:bCs/>
          <w:lang w:val="en-US"/>
        </w:rPr>
        <w:t>here</w:t>
      </w:r>
      <w:r w:rsidR="00C74093">
        <w:rPr>
          <w:rFonts w:eastAsiaTheme="minorEastAsia"/>
          <w:b/>
          <w:bCs/>
          <w:lang w:val="en-US"/>
        </w:rPr>
        <w:t xml:space="preserve"> are </w:t>
      </w:r>
      <w:proofErr w:type="gramStart"/>
      <w:r w:rsidRPr="00C74093">
        <w:rPr>
          <w:rFonts w:eastAsiaTheme="minorEastAsia"/>
          <w:b/>
          <w:bCs/>
          <w:lang w:val="en-US"/>
        </w:rPr>
        <w:t>a number of</w:t>
      </w:r>
      <w:proofErr w:type="gramEnd"/>
      <w:r w:rsidRPr="00C74093">
        <w:rPr>
          <w:rFonts w:eastAsiaTheme="minorEastAsia"/>
          <w:b/>
          <w:bCs/>
          <w:lang w:val="en-US"/>
        </w:rPr>
        <w:t xml:space="preserve"> cases where the IMD3 and higher orders IMDs of an n48 UL carrier and a lower or higher part n77 UL carrier fall in the stringent -40dBm/MHz NS_27 requirement.</w:t>
      </w:r>
      <w:r w:rsidR="00C74093" w:rsidRPr="00C74093">
        <w:rPr>
          <w:rFonts w:eastAsiaTheme="minorEastAsia"/>
          <w:b/>
          <w:bCs/>
          <w:lang w:val="en-US"/>
        </w:rPr>
        <w:t xml:space="preserve"> Since the band</w:t>
      </w:r>
      <w:r w:rsidR="00A905D0">
        <w:rPr>
          <w:rFonts w:eastAsiaTheme="minorEastAsia"/>
          <w:b/>
          <w:bCs/>
          <w:lang w:val="en-US"/>
        </w:rPr>
        <w:t>s</w:t>
      </w:r>
      <w:r w:rsidR="00C74093" w:rsidRPr="00C74093">
        <w:rPr>
          <w:rFonts w:eastAsiaTheme="minorEastAsia"/>
          <w:b/>
          <w:bCs/>
          <w:lang w:val="en-US"/>
        </w:rPr>
        <w:t xml:space="preserve"> are supported with the same paths, even</w:t>
      </w:r>
      <w:r w:rsidR="00A905D0">
        <w:rPr>
          <w:rFonts w:eastAsiaTheme="minorEastAsia"/>
          <w:b/>
          <w:bCs/>
          <w:lang w:val="en-US"/>
        </w:rPr>
        <w:t xml:space="preserve"> when</w:t>
      </w:r>
      <w:r w:rsidR="00C74093" w:rsidRPr="00C74093">
        <w:rPr>
          <w:rFonts w:eastAsiaTheme="minorEastAsia"/>
          <w:b/>
          <w:bCs/>
          <w:lang w:val="en-US"/>
        </w:rPr>
        <w:t xml:space="preserve"> using a separate PA for the </w:t>
      </w:r>
      <w:r w:rsidR="00A905D0">
        <w:rPr>
          <w:rFonts w:eastAsiaTheme="minorEastAsia"/>
          <w:b/>
          <w:bCs/>
          <w:lang w:val="en-US"/>
        </w:rPr>
        <w:t>B</w:t>
      </w:r>
      <w:r w:rsidR="00C74093" w:rsidRPr="00C74093">
        <w:rPr>
          <w:rFonts w:eastAsiaTheme="minorEastAsia"/>
          <w:b/>
          <w:bCs/>
          <w:lang w:val="en-US"/>
        </w:rPr>
        <w:t xml:space="preserve">and n48 UL and the </w:t>
      </w:r>
      <w:r w:rsidR="00A905D0">
        <w:rPr>
          <w:rFonts w:eastAsiaTheme="minorEastAsia"/>
          <w:b/>
          <w:bCs/>
          <w:lang w:val="en-US"/>
        </w:rPr>
        <w:t>B</w:t>
      </w:r>
      <w:r w:rsidR="00C74093" w:rsidRPr="00C74093">
        <w:rPr>
          <w:rFonts w:eastAsiaTheme="minorEastAsia"/>
          <w:b/>
          <w:bCs/>
          <w:lang w:val="en-US"/>
        </w:rPr>
        <w:t>and n77 UL, if the NS_27 requirement applies, a similar backoff as for n48 intra-band ULCA of 20dB would be needed, making the CA_n48-n77 UL configuration of less interest than a single UL in band n48 or n77.</w:t>
      </w:r>
    </w:p>
    <w:p w14:paraId="24039E65" w14:textId="540EFC73" w:rsidR="00716A19" w:rsidRDefault="00716A19" w:rsidP="00716A19">
      <w:pPr>
        <w:spacing w:after="0"/>
        <w:rPr>
          <w:rFonts w:eastAsiaTheme="minorEastAsia"/>
          <w:lang w:val="en-US"/>
        </w:rPr>
      </w:pPr>
    </w:p>
    <w:p w14:paraId="407B397C" w14:textId="77777777" w:rsidR="00C74093" w:rsidRDefault="00C74093" w:rsidP="00716A19">
      <w:pPr>
        <w:spacing w:after="0"/>
        <w:rPr>
          <w:rFonts w:eastAsiaTheme="minorEastAsia"/>
          <w:b/>
          <w:bCs/>
          <w:lang w:val="en-US"/>
        </w:rPr>
      </w:pPr>
      <w:r>
        <w:rPr>
          <w:rFonts w:eastAsiaTheme="minorEastAsia"/>
          <w:b/>
          <w:bCs/>
          <w:lang w:val="en-US"/>
        </w:rPr>
        <w:t xml:space="preserve">Proposal: </w:t>
      </w:r>
    </w:p>
    <w:p w14:paraId="5DF7B446" w14:textId="5417FD6D" w:rsidR="00716A19" w:rsidRDefault="00C74093" w:rsidP="00C74093">
      <w:pPr>
        <w:pStyle w:val="ListParagraph"/>
        <w:numPr>
          <w:ilvl w:val="0"/>
          <w:numId w:val="42"/>
        </w:numPr>
        <w:spacing w:after="0"/>
        <w:ind w:firstLineChars="0"/>
        <w:rPr>
          <w:rFonts w:eastAsiaTheme="minorEastAsia"/>
          <w:b/>
          <w:bCs/>
          <w:lang w:val="en-US"/>
        </w:rPr>
      </w:pPr>
      <w:r w:rsidRPr="00C74093">
        <w:rPr>
          <w:rFonts w:eastAsiaTheme="minorEastAsia"/>
          <w:b/>
          <w:bCs/>
          <w:lang w:val="en-US"/>
        </w:rPr>
        <w:t>It should be clarified whether NS_27 emission requirements apply to CA_n48-</w:t>
      </w:r>
      <w:proofErr w:type="gramStart"/>
      <w:r w:rsidRPr="00C74093">
        <w:rPr>
          <w:rFonts w:eastAsiaTheme="minorEastAsia"/>
          <w:b/>
          <w:bCs/>
          <w:lang w:val="en-US"/>
        </w:rPr>
        <w:t>n77</w:t>
      </w:r>
      <w:proofErr w:type="gramEnd"/>
    </w:p>
    <w:p w14:paraId="376224F3" w14:textId="215BB25B" w:rsidR="00C74093" w:rsidRPr="00C74093" w:rsidRDefault="00C74093" w:rsidP="00C74093">
      <w:pPr>
        <w:pStyle w:val="ListParagraph"/>
        <w:numPr>
          <w:ilvl w:val="0"/>
          <w:numId w:val="42"/>
        </w:numPr>
        <w:spacing w:after="0"/>
        <w:ind w:firstLineChars="0"/>
        <w:rPr>
          <w:rFonts w:eastAsiaTheme="minorEastAsia"/>
          <w:b/>
          <w:bCs/>
          <w:lang w:val="en-US"/>
        </w:rPr>
      </w:pPr>
      <w:r>
        <w:rPr>
          <w:rFonts w:eastAsiaTheme="minorEastAsia"/>
          <w:b/>
          <w:bCs/>
          <w:lang w:val="en-US"/>
        </w:rPr>
        <w:t>In general</w:t>
      </w:r>
      <w:r w:rsidR="00482210">
        <w:rPr>
          <w:rFonts w:eastAsiaTheme="minorEastAsia"/>
          <w:b/>
          <w:bCs/>
          <w:lang w:val="en-US"/>
        </w:rPr>
        <w:t>,</w:t>
      </w:r>
      <w:r>
        <w:rPr>
          <w:rFonts w:eastAsiaTheme="minorEastAsia"/>
          <w:b/>
          <w:bCs/>
          <w:lang w:val="en-US"/>
        </w:rPr>
        <w:t xml:space="preserve"> it should be clarified whether the OOB -40dBm/MHz NS_27 emission requirement still applies once n77 is deployed on each side of band n48.</w:t>
      </w:r>
    </w:p>
    <w:p w14:paraId="3A1423CF" w14:textId="5DD5410B" w:rsidR="006C0252" w:rsidRPr="00343AA7" w:rsidRDefault="006C0252" w:rsidP="00476DF4">
      <w:pPr>
        <w:pStyle w:val="Heading1"/>
        <w:numPr>
          <w:ilvl w:val="0"/>
          <w:numId w:val="1"/>
        </w:numPr>
        <w:ind w:left="567" w:hanging="567"/>
      </w:pPr>
      <w:r>
        <w:t>Conclusion</w:t>
      </w:r>
    </w:p>
    <w:p w14:paraId="30DE081B" w14:textId="7E3D9117" w:rsidR="00A42874" w:rsidRDefault="006C0252" w:rsidP="00A42874">
      <w:r w:rsidRPr="0018029D">
        <w:t>In</w:t>
      </w:r>
      <w:r w:rsidR="00A42874" w:rsidRPr="0018029D">
        <w:t xml:space="preserve"> this contribution, we </w:t>
      </w:r>
      <w:r w:rsidR="00FB1D15">
        <w:t>discuss the n40 and n77 band spectrum in the U</w:t>
      </w:r>
      <w:r w:rsidR="00A905D0">
        <w:t>.</w:t>
      </w:r>
      <w:r w:rsidR="00FB1D15">
        <w:t>S</w:t>
      </w:r>
      <w:r w:rsidR="00A905D0">
        <w:t>.</w:t>
      </w:r>
      <w:r w:rsidR="00FB1D15">
        <w:t xml:space="preserve"> together with the NS_27 </w:t>
      </w:r>
      <w:r w:rsidR="00482210">
        <w:t>emission requirement and formulate the following request for clarification.</w:t>
      </w:r>
    </w:p>
    <w:p w14:paraId="64741008" w14:textId="77777777" w:rsidR="00482210" w:rsidRDefault="00482210" w:rsidP="00482210">
      <w:pPr>
        <w:spacing w:after="0"/>
        <w:rPr>
          <w:rFonts w:eastAsiaTheme="minorEastAsia"/>
          <w:b/>
          <w:bCs/>
          <w:lang w:val="en-US"/>
        </w:rPr>
      </w:pPr>
      <w:r>
        <w:rPr>
          <w:rFonts w:eastAsiaTheme="minorEastAsia"/>
          <w:b/>
          <w:bCs/>
          <w:lang w:val="en-US"/>
        </w:rPr>
        <w:lastRenderedPageBreak/>
        <w:t xml:space="preserve">Proposal: </w:t>
      </w:r>
    </w:p>
    <w:p w14:paraId="5397DFF7" w14:textId="77777777" w:rsidR="00482210" w:rsidRDefault="00482210" w:rsidP="00482210">
      <w:pPr>
        <w:pStyle w:val="ListParagraph"/>
        <w:numPr>
          <w:ilvl w:val="0"/>
          <w:numId w:val="42"/>
        </w:numPr>
        <w:spacing w:after="0"/>
        <w:ind w:firstLineChars="0"/>
        <w:rPr>
          <w:rFonts w:eastAsiaTheme="minorEastAsia"/>
          <w:b/>
          <w:bCs/>
          <w:lang w:val="en-US"/>
        </w:rPr>
      </w:pPr>
      <w:r w:rsidRPr="00C74093">
        <w:rPr>
          <w:rFonts w:eastAsiaTheme="minorEastAsia"/>
          <w:b/>
          <w:bCs/>
          <w:lang w:val="en-US"/>
        </w:rPr>
        <w:t>It should be clarified whether NS_27 emission requirements apply to CA_n48-</w:t>
      </w:r>
      <w:proofErr w:type="gramStart"/>
      <w:r w:rsidRPr="00C74093">
        <w:rPr>
          <w:rFonts w:eastAsiaTheme="minorEastAsia"/>
          <w:b/>
          <w:bCs/>
          <w:lang w:val="en-US"/>
        </w:rPr>
        <w:t>n77</w:t>
      </w:r>
      <w:proofErr w:type="gramEnd"/>
    </w:p>
    <w:p w14:paraId="27DFA2B0" w14:textId="183F76AF" w:rsidR="0018029D" w:rsidRPr="00482210" w:rsidRDefault="00482210" w:rsidP="00482210">
      <w:pPr>
        <w:pStyle w:val="ListParagraph"/>
        <w:numPr>
          <w:ilvl w:val="0"/>
          <w:numId w:val="42"/>
        </w:numPr>
        <w:spacing w:after="0"/>
        <w:ind w:firstLineChars="0"/>
        <w:rPr>
          <w:rFonts w:eastAsiaTheme="minorEastAsia"/>
          <w:b/>
          <w:bCs/>
          <w:lang w:val="en-US"/>
        </w:rPr>
      </w:pPr>
      <w:r>
        <w:rPr>
          <w:rFonts w:eastAsiaTheme="minorEastAsia"/>
          <w:b/>
          <w:bCs/>
          <w:lang w:val="en-US"/>
        </w:rPr>
        <w:t>In general, it should be clarified whether the OOB -40dBm/MHz NS_27 emission requirement still applies once n77 is deployed on each side of band n48.</w:t>
      </w:r>
    </w:p>
    <w:p w14:paraId="706A035B" w14:textId="4520F24F" w:rsidR="00C05662" w:rsidRDefault="00F2750F" w:rsidP="00DA1597">
      <w:pPr>
        <w:pStyle w:val="Heading1"/>
        <w:numPr>
          <w:ilvl w:val="0"/>
          <w:numId w:val="1"/>
        </w:numPr>
        <w:ind w:left="567" w:hanging="567"/>
      </w:pPr>
      <w:r>
        <w:t>References</w:t>
      </w:r>
    </w:p>
    <w:sectPr w:rsidR="00C0566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F626F" w14:textId="77777777" w:rsidR="00997B2F" w:rsidRPr="00A10429" w:rsidRDefault="00997B2F" w:rsidP="0064547A">
      <w:pPr>
        <w:spacing w:after="0"/>
        <w:rPr>
          <w:kern w:val="2"/>
          <w:lang w:eastAsia="zh-CN"/>
        </w:rPr>
      </w:pPr>
      <w:r>
        <w:separator/>
      </w:r>
    </w:p>
  </w:endnote>
  <w:endnote w:type="continuationSeparator" w:id="0">
    <w:p w14:paraId="32C8CE42" w14:textId="77777777" w:rsidR="00997B2F" w:rsidRPr="00A10429" w:rsidRDefault="00997B2F" w:rsidP="0064547A">
      <w:pPr>
        <w:spacing w:after="0"/>
        <w:rPr>
          <w:kern w:val="2"/>
          <w:lang w:eastAsia="zh-CN"/>
        </w:rPr>
      </w:pPr>
      <w:r>
        <w:continuationSeparator/>
      </w:r>
    </w:p>
  </w:endnote>
  <w:endnote w:type="continuationNotice" w:id="1">
    <w:p w14:paraId="21232E4B" w14:textId="77777777" w:rsidR="00997B2F" w:rsidRDefault="00997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00" w:usb3="00000000" w:csb0="00000093"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961F4" w14:textId="77777777" w:rsidR="00997B2F" w:rsidRPr="00A10429" w:rsidRDefault="00997B2F" w:rsidP="0064547A">
      <w:pPr>
        <w:spacing w:after="0"/>
        <w:rPr>
          <w:kern w:val="2"/>
          <w:lang w:eastAsia="zh-CN"/>
        </w:rPr>
      </w:pPr>
      <w:r>
        <w:separator/>
      </w:r>
    </w:p>
  </w:footnote>
  <w:footnote w:type="continuationSeparator" w:id="0">
    <w:p w14:paraId="1EE0985D" w14:textId="77777777" w:rsidR="00997B2F" w:rsidRPr="00A10429" w:rsidRDefault="00997B2F" w:rsidP="0064547A">
      <w:pPr>
        <w:spacing w:after="0"/>
        <w:rPr>
          <w:kern w:val="2"/>
          <w:lang w:eastAsia="zh-CN"/>
        </w:rPr>
      </w:pPr>
      <w:r>
        <w:continuationSeparator/>
      </w:r>
    </w:p>
  </w:footnote>
  <w:footnote w:type="continuationNotice" w:id="1">
    <w:p w14:paraId="60A79270" w14:textId="77777777" w:rsidR="00997B2F" w:rsidRDefault="00997B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1E77BE"/>
    <w:multiLevelType w:val="hybridMultilevel"/>
    <w:tmpl w:val="14AA3C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8A4067"/>
    <w:multiLevelType w:val="hybridMultilevel"/>
    <w:tmpl w:val="D4E4AB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144457"/>
    <w:multiLevelType w:val="hybridMultilevel"/>
    <w:tmpl w:val="DBDC0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F849DE"/>
    <w:multiLevelType w:val="hybridMultilevel"/>
    <w:tmpl w:val="A468A7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925973"/>
    <w:multiLevelType w:val="hybridMultilevel"/>
    <w:tmpl w:val="CF28B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8959EF"/>
    <w:multiLevelType w:val="hybridMultilevel"/>
    <w:tmpl w:val="B864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0ED7CBB"/>
    <w:multiLevelType w:val="hybridMultilevel"/>
    <w:tmpl w:val="ECD0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3BA6BB6"/>
    <w:multiLevelType w:val="hybridMultilevel"/>
    <w:tmpl w:val="D25CB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202AF"/>
    <w:multiLevelType w:val="hybridMultilevel"/>
    <w:tmpl w:val="4EC4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D3D69"/>
    <w:multiLevelType w:val="hybridMultilevel"/>
    <w:tmpl w:val="5400FA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B6A3E27"/>
    <w:multiLevelType w:val="hybridMultilevel"/>
    <w:tmpl w:val="3A9A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FF15273"/>
    <w:multiLevelType w:val="hybridMultilevel"/>
    <w:tmpl w:val="79B48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845B65"/>
    <w:multiLevelType w:val="hybridMultilevel"/>
    <w:tmpl w:val="F11420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7C0B71"/>
    <w:multiLevelType w:val="hybridMultilevel"/>
    <w:tmpl w:val="305A59A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180A9D"/>
    <w:multiLevelType w:val="hybridMultilevel"/>
    <w:tmpl w:val="3E14C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396B71"/>
    <w:multiLevelType w:val="hybridMultilevel"/>
    <w:tmpl w:val="541A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3"/>
  </w:num>
  <w:num w:numId="2" w16cid:durableId="1298339486">
    <w:abstractNumId w:val="10"/>
  </w:num>
  <w:num w:numId="3" w16cid:durableId="730156007">
    <w:abstractNumId w:val="18"/>
  </w:num>
  <w:num w:numId="4" w16cid:durableId="317660584">
    <w:abstractNumId w:val="16"/>
  </w:num>
  <w:num w:numId="5" w16cid:durableId="1858304697">
    <w:abstractNumId w:val="39"/>
  </w:num>
  <w:num w:numId="6" w16cid:durableId="2105563181">
    <w:abstractNumId w:val="8"/>
  </w:num>
  <w:num w:numId="7" w16cid:durableId="633097245">
    <w:abstractNumId w:val="25"/>
  </w:num>
  <w:num w:numId="8" w16cid:durableId="1163470918">
    <w:abstractNumId w:val="20"/>
  </w:num>
  <w:num w:numId="9" w16cid:durableId="255214559">
    <w:abstractNumId w:val="37"/>
  </w:num>
  <w:num w:numId="10" w16cid:durableId="1775591434">
    <w:abstractNumId w:val="40"/>
  </w:num>
  <w:num w:numId="11" w16cid:durableId="1690718188">
    <w:abstractNumId w:val="41"/>
  </w:num>
  <w:num w:numId="12" w16cid:durableId="1051925366">
    <w:abstractNumId w:val="21"/>
  </w:num>
  <w:num w:numId="13" w16cid:durableId="1741057929">
    <w:abstractNumId w:val="23"/>
  </w:num>
  <w:num w:numId="14" w16cid:durableId="232856064">
    <w:abstractNumId w:val="19"/>
  </w:num>
  <w:num w:numId="15" w16cid:durableId="224609546">
    <w:abstractNumId w:val="34"/>
  </w:num>
  <w:num w:numId="16" w16cid:durableId="1767651071">
    <w:abstractNumId w:val="0"/>
  </w:num>
  <w:num w:numId="17" w16cid:durableId="220364000">
    <w:abstractNumId w:val="36"/>
  </w:num>
  <w:num w:numId="18" w16cid:durableId="1462066297">
    <w:abstractNumId w:val="12"/>
  </w:num>
  <w:num w:numId="19" w16cid:durableId="799766590">
    <w:abstractNumId w:val="4"/>
  </w:num>
  <w:num w:numId="20" w16cid:durableId="1479571757">
    <w:abstractNumId w:val="35"/>
  </w:num>
  <w:num w:numId="21" w16cid:durableId="409159420">
    <w:abstractNumId w:val="26"/>
  </w:num>
  <w:num w:numId="22" w16cid:durableId="691032568">
    <w:abstractNumId w:val="24"/>
    <w:lvlOverride w:ilvl="0">
      <w:startOverride w:val="1"/>
    </w:lvlOverride>
  </w:num>
  <w:num w:numId="23" w16cid:durableId="1262377704">
    <w:abstractNumId w:val="28"/>
    <w:lvlOverride w:ilvl="0">
      <w:startOverride w:val="1"/>
    </w:lvlOverride>
  </w:num>
  <w:num w:numId="24" w16cid:durableId="1852722677">
    <w:abstractNumId w:val="32"/>
  </w:num>
  <w:num w:numId="25" w16cid:durableId="985090709">
    <w:abstractNumId w:val="30"/>
  </w:num>
  <w:num w:numId="26" w16cid:durableId="751195008">
    <w:abstractNumId w:val="6"/>
  </w:num>
  <w:num w:numId="27" w16cid:durableId="1585800635">
    <w:abstractNumId w:val="9"/>
  </w:num>
  <w:num w:numId="28" w16cid:durableId="1431395345">
    <w:abstractNumId w:val="33"/>
  </w:num>
  <w:num w:numId="29" w16cid:durableId="512114592">
    <w:abstractNumId w:val="5"/>
  </w:num>
  <w:num w:numId="30" w16cid:durableId="1105078215">
    <w:abstractNumId w:val="22"/>
  </w:num>
  <w:num w:numId="31" w16cid:durableId="359404217">
    <w:abstractNumId w:val="1"/>
  </w:num>
  <w:num w:numId="32" w16cid:durableId="1920938335">
    <w:abstractNumId w:val="29"/>
  </w:num>
  <w:num w:numId="33" w16cid:durableId="866219286">
    <w:abstractNumId w:val="14"/>
  </w:num>
  <w:num w:numId="34" w16cid:durableId="2036732036">
    <w:abstractNumId w:val="31"/>
  </w:num>
  <w:num w:numId="35" w16cid:durableId="1411348140">
    <w:abstractNumId w:val="38"/>
  </w:num>
  <w:num w:numId="36" w16cid:durableId="1499494283">
    <w:abstractNumId w:val="27"/>
  </w:num>
  <w:num w:numId="37" w16cid:durableId="943457150">
    <w:abstractNumId w:val="17"/>
  </w:num>
  <w:num w:numId="38" w16cid:durableId="798651613">
    <w:abstractNumId w:val="7"/>
  </w:num>
  <w:num w:numId="39" w16cid:durableId="572930618">
    <w:abstractNumId w:val="2"/>
  </w:num>
  <w:num w:numId="40" w16cid:durableId="140772885">
    <w:abstractNumId w:val="11"/>
  </w:num>
  <w:num w:numId="41" w16cid:durableId="570626986">
    <w:abstractNumId w:val="3"/>
  </w:num>
  <w:num w:numId="42" w16cid:durableId="432290786">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D20"/>
    <w:rsid w:val="00065F75"/>
    <w:rsid w:val="00065F76"/>
    <w:rsid w:val="00067448"/>
    <w:rsid w:val="00070CA9"/>
    <w:rsid w:val="0007125D"/>
    <w:rsid w:val="00071F1A"/>
    <w:rsid w:val="000722A2"/>
    <w:rsid w:val="000726B2"/>
    <w:rsid w:val="00072DEC"/>
    <w:rsid w:val="00073A13"/>
    <w:rsid w:val="00073F9A"/>
    <w:rsid w:val="000740E2"/>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DAB"/>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73C"/>
    <w:rsid w:val="001D36C0"/>
    <w:rsid w:val="001D3EA9"/>
    <w:rsid w:val="001D4516"/>
    <w:rsid w:val="001D4FDF"/>
    <w:rsid w:val="001D56A9"/>
    <w:rsid w:val="001D59D0"/>
    <w:rsid w:val="001D7276"/>
    <w:rsid w:val="001D76A8"/>
    <w:rsid w:val="001D7703"/>
    <w:rsid w:val="001D7E4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496"/>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299D"/>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59D"/>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210"/>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B8A"/>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6A19"/>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13D"/>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0F2"/>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5F"/>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B2F"/>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5D0"/>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172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093"/>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959"/>
    <w:rsid w:val="00CE5F94"/>
    <w:rsid w:val="00CE7809"/>
    <w:rsid w:val="00CF100D"/>
    <w:rsid w:val="00CF112A"/>
    <w:rsid w:val="00CF1A01"/>
    <w:rsid w:val="00CF2D5C"/>
    <w:rsid w:val="00CF2FB2"/>
    <w:rsid w:val="00CF33EF"/>
    <w:rsid w:val="00CF399C"/>
    <w:rsid w:val="00CF412D"/>
    <w:rsid w:val="00CF4D05"/>
    <w:rsid w:val="00CF57B4"/>
    <w:rsid w:val="00CF6E1D"/>
    <w:rsid w:val="00CF76CD"/>
    <w:rsid w:val="00CF7742"/>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A77"/>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542A"/>
    <w:rsid w:val="00EE611C"/>
    <w:rsid w:val="00EE641E"/>
    <w:rsid w:val="00EE7887"/>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09F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1D15"/>
    <w:rsid w:val="00FB2696"/>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46632805">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620516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2024-08-09T18:54:00Z</dcterms:created>
  <dcterms:modified xsi:type="dcterms:W3CDTF">2024-08-09T20:14:00Z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